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3B" w:rsidRDefault="009E0993">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BF163B" w:rsidRDefault="00BF163B">
                            <w:pPr>
                              <w:pStyle w:val="BodyA"/>
                              <w:jc w:val="center"/>
                              <w:rPr>
                                <w:rFonts w:ascii="Arial" w:hAnsi="Arial"/>
                                <w:b/>
                                <w:bCs/>
                                <w:lang w:val="fr-FR"/>
                              </w:rPr>
                            </w:pPr>
                          </w:p>
                          <w:p w:rsidR="00BF163B" w:rsidRDefault="009E0993">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BF163B" w:rsidRDefault="009E0993">
                            <w:pPr>
                              <w:pStyle w:val="BodyA"/>
                              <w:jc w:val="center"/>
                              <w:rPr>
                                <w:rFonts w:ascii="Arial" w:eastAsia="Arial" w:hAnsi="Arial" w:cs="Arial"/>
                                <w:b/>
                                <w:bCs/>
                              </w:rPr>
                            </w:pPr>
                            <w:r>
                              <w:rPr>
                                <w:rFonts w:ascii="Arial" w:hAnsi="Arial"/>
                                <w:b/>
                                <w:bCs/>
                              </w:rPr>
                              <w:t>Monday, October 9</w:t>
                            </w:r>
                            <w:r>
                              <w:rPr>
                                <w:rFonts w:ascii="Arial" w:hAnsi="Arial"/>
                                <w:b/>
                                <w:bCs/>
                              </w:rPr>
                              <w:t xml:space="preserve">, </w:t>
                            </w:r>
                            <w:r>
                              <w:rPr>
                                <w:rFonts w:ascii="Arial" w:hAnsi="Arial"/>
                                <w:b/>
                                <w:bCs/>
                                <w:lang w:val="pt-PT"/>
                              </w:rPr>
                              <w:t>2023, 4:00 p.m.</w:t>
                            </w:r>
                          </w:p>
                          <w:p w:rsidR="00BF163B" w:rsidRDefault="009E0993">
                            <w:pPr>
                              <w:pStyle w:val="BodyA"/>
                              <w:jc w:val="center"/>
                            </w:pPr>
                            <w:r>
                              <w:rPr>
                                <w:rFonts w:ascii="Arial" w:hAnsi="Arial"/>
                                <w:b/>
                                <w:bCs/>
                                <w:u w:color="9A403E"/>
                              </w:rPr>
                              <w:t>Kirkwood Performing Arts Center and Special Business District</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111.9pt;margin-top:42.5pt;width:387.2pt;height: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" filled="f" stroked="f" strokeweight="1pt">
                <v:stroke miterlimit="4"/>
                <v:textbox inset="1.2699mm,1.2699mm,1.2699mm,1.2699mm">
                  <w:txbxContent>
                    <w:p w:rsidR="00BF163B" w:rsidRDefault="00BF163B">
                      <w:pPr>
                        <w:pStyle w:val="BodyA"/>
                        <w:jc w:val="center"/>
                        <w:rPr>
                          <w:rFonts w:ascii="Arial" w:hAnsi="Arial"/>
                          <w:b/>
                          <w:bCs/>
                          <w:lang w:val="fr-FR"/>
                        </w:rPr>
                      </w:pPr>
                    </w:p>
                    <w:p w:rsidR="00BF163B" w:rsidRDefault="009E0993">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BF163B" w:rsidRDefault="009E0993">
                      <w:pPr>
                        <w:pStyle w:val="BodyA"/>
                        <w:jc w:val="center"/>
                        <w:rPr>
                          <w:rFonts w:ascii="Arial" w:eastAsia="Arial" w:hAnsi="Arial" w:cs="Arial"/>
                          <w:b/>
                          <w:bCs/>
                        </w:rPr>
                      </w:pPr>
                      <w:r>
                        <w:rPr>
                          <w:rFonts w:ascii="Arial" w:hAnsi="Arial"/>
                          <w:b/>
                          <w:bCs/>
                        </w:rPr>
                        <w:t>Monday, October 9</w:t>
                      </w:r>
                      <w:r>
                        <w:rPr>
                          <w:rFonts w:ascii="Arial" w:hAnsi="Arial"/>
                          <w:b/>
                          <w:bCs/>
                        </w:rPr>
                        <w:t xml:space="preserve">, </w:t>
                      </w:r>
                      <w:r>
                        <w:rPr>
                          <w:rFonts w:ascii="Arial" w:hAnsi="Arial"/>
                          <w:b/>
                          <w:bCs/>
                          <w:lang w:val="pt-PT"/>
                        </w:rPr>
                        <w:t>2023, 4:00 p.m.</w:t>
                      </w:r>
                    </w:p>
                    <w:p w:rsidR="00BF163B" w:rsidRDefault="009E0993">
                      <w:pPr>
                        <w:pStyle w:val="BodyA"/>
                        <w:jc w:val="center"/>
                      </w:pPr>
                      <w:r>
                        <w:rPr>
                          <w:rFonts w:ascii="Arial" w:hAnsi="Arial"/>
                          <w:b/>
                          <w:bCs/>
                          <w:u w:color="9A403E"/>
                        </w:rPr>
                        <w:t>Kirkwood Performing Arts Center and Special Business District</w:t>
                      </w:r>
                    </w:p>
                  </w:txbxContent>
                </v:textbox>
                <w10:wrap anchorx="page" anchory="page"/>
              </v:shape>
            </w:pict>
          </mc:Fallback>
        </mc:AlternateContent>
      </w:r>
    </w:p>
    <w:p w:rsidR="00BF163B" w:rsidRDefault="00BF163B">
      <w:pPr>
        <w:pStyle w:val="BodyA"/>
        <w:rPr>
          <w:rFonts w:ascii="Arial" w:eastAsia="Arial" w:hAnsi="Arial" w:cs="Arial"/>
          <w:b/>
          <w:bCs/>
        </w:rPr>
      </w:pPr>
    </w:p>
    <w:p w:rsidR="00BF163B" w:rsidRDefault="00BF163B">
      <w:pPr>
        <w:pStyle w:val="BodyA"/>
        <w:rPr>
          <w:rFonts w:ascii="Arial" w:eastAsia="Arial" w:hAnsi="Arial" w:cs="Arial"/>
          <w:b/>
          <w:bCs/>
        </w:rPr>
      </w:pPr>
    </w:p>
    <w:p w:rsidR="00BF163B" w:rsidRDefault="00BF163B">
      <w:pPr>
        <w:pStyle w:val="BodyA"/>
        <w:rPr>
          <w:rFonts w:ascii="Arial" w:eastAsia="Arial" w:hAnsi="Arial" w:cs="Arial"/>
          <w:b/>
          <w:bCs/>
        </w:rPr>
      </w:pPr>
    </w:p>
    <w:p w:rsidR="00BF163B" w:rsidRDefault="00BF163B">
      <w:pPr>
        <w:pStyle w:val="BodyA"/>
        <w:rPr>
          <w:rFonts w:ascii="Arial" w:eastAsia="Arial" w:hAnsi="Arial" w:cs="Arial"/>
          <w:b/>
          <w:bCs/>
        </w:rPr>
      </w:pPr>
    </w:p>
    <w:p w:rsidR="00BF163B" w:rsidRDefault="00BF163B">
      <w:pPr>
        <w:pStyle w:val="BodyA"/>
        <w:rPr>
          <w:rFonts w:ascii="Arial" w:eastAsia="Arial" w:hAnsi="Arial" w:cs="Arial"/>
          <w:b/>
          <w:bCs/>
        </w:rPr>
      </w:pPr>
    </w:p>
    <w:p w:rsidR="00BF163B" w:rsidRDefault="00BF163B">
      <w:pPr>
        <w:pStyle w:val="BodyA"/>
        <w:rPr>
          <w:rFonts w:ascii="Arial" w:eastAsia="Arial" w:hAnsi="Arial" w:cs="Arial"/>
          <w:b/>
          <w:bCs/>
        </w:rPr>
      </w:pPr>
    </w:p>
    <w:p w:rsidR="00BF163B" w:rsidRDefault="00BF163B">
      <w:pPr>
        <w:pStyle w:val="ListNumber"/>
        <w:spacing w:before="0"/>
        <w:rPr>
          <w:rFonts w:ascii="Arial" w:eastAsia="Arial" w:hAnsi="Arial" w:cs="Arial"/>
          <w:b/>
          <w:bCs/>
        </w:rPr>
      </w:pPr>
    </w:p>
    <w:p w:rsidR="00BF163B" w:rsidRDefault="009E0993">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BF163B" w:rsidRDefault="00BF163B">
      <w:pPr>
        <w:pStyle w:val="ListNumber"/>
        <w:spacing w:before="0"/>
        <w:ind w:left="720"/>
        <w:rPr>
          <w:rFonts w:ascii="Arial" w:eastAsia="Arial" w:hAnsi="Arial" w:cs="Arial"/>
          <w:b/>
          <w:bCs/>
          <w:sz w:val="22"/>
          <w:szCs w:val="22"/>
        </w:rPr>
      </w:pPr>
    </w:p>
    <w:p w:rsidR="00BF163B" w:rsidRDefault="009E0993">
      <w:pPr>
        <w:pStyle w:val="ListNumber"/>
        <w:numPr>
          <w:ilvl w:val="0"/>
          <w:numId w:val="3"/>
        </w:numPr>
        <w:spacing w:before="0"/>
        <w:rPr>
          <w:rFonts w:ascii="Arial" w:hAnsi="Arial"/>
          <w:b/>
          <w:bCs/>
        </w:rPr>
      </w:pPr>
      <w:r>
        <w:rPr>
          <w:rFonts w:ascii="Arial" w:hAnsi="Arial"/>
          <w:b/>
          <w:bCs/>
        </w:rPr>
        <w:t xml:space="preserve">APPROVAL OF SEPTEMBER 11TH, 2023 MEETING MINUTES </w:t>
      </w:r>
    </w:p>
    <w:p w:rsidR="00BF163B" w:rsidRDefault="00BF163B">
      <w:pPr>
        <w:pStyle w:val="ListParagraph"/>
        <w:rPr>
          <w:rFonts w:ascii="Arial" w:eastAsia="Arial" w:hAnsi="Arial" w:cs="Arial"/>
          <w:b/>
          <w:bCs/>
        </w:rPr>
      </w:pPr>
    </w:p>
    <w:p w:rsidR="00BF163B" w:rsidRDefault="009E0993">
      <w:pPr>
        <w:pStyle w:val="ListNumber"/>
        <w:numPr>
          <w:ilvl w:val="0"/>
          <w:numId w:val="3"/>
        </w:numPr>
        <w:spacing w:before="0"/>
        <w:rPr>
          <w:rFonts w:ascii="Arial" w:hAnsi="Arial"/>
          <w:b/>
          <w:bCs/>
        </w:rPr>
      </w:pPr>
      <w:r>
        <w:rPr>
          <w:rFonts w:ascii="Arial" w:hAnsi="Arial"/>
          <w:b/>
          <w:bCs/>
        </w:rPr>
        <w:t xml:space="preserve">UNFINISHED BUSINESS </w:t>
      </w:r>
    </w:p>
    <w:p w:rsidR="00BF163B" w:rsidRDefault="00BF163B">
      <w:pPr>
        <w:pStyle w:val="ListNumber"/>
        <w:spacing w:before="0"/>
        <w:rPr>
          <w:rFonts w:ascii="Arial" w:eastAsia="Arial" w:hAnsi="Arial" w:cs="Arial"/>
        </w:rPr>
      </w:pPr>
    </w:p>
    <w:p w:rsidR="00BF163B" w:rsidRDefault="009E0993">
      <w:pPr>
        <w:pStyle w:val="ListNumber"/>
        <w:numPr>
          <w:ilvl w:val="1"/>
          <w:numId w:val="3"/>
        </w:numPr>
        <w:spacing w:before="0"/>
        <w:rPr>
          <w:rFonts w:ascii="Arial" w:hAnsi="Arial"/>
        </w:rPr>
      </w:pPr>
      <w:r>
        <w:rPr>
          <w:rFonts w:ascii="Arial" w:hAnsi="Arial"/>
        </w:rPr>
        <w:t>KPAC east entrance site/sculpture update</w:t>
      </w:r>
    </w:p>
    <w:p w:rsidR="00BF163B" w:rsidRDefault="009E0993">
      <w:pPr>
        <w:pStyle w:val="ListNumber"/>
        <w:numPr>
          <w:ilvl w:val="1"/>
          <w:numId w:val="3"/>
        </w:numPr>
        <w:spacing w:before="0"/>
        <w:rPr>
          <w:rFonts w:ascii="Arial" w:hAnsi="Arial"/>
        </w:rPr>
      </w:pPr>
      <w:r>
        <w:rPr>
          <w:rFonts w:ascii="Arial" w:hAnsi="Arial"/>
        </w:rPr>
        <w:t xml:space="preserve">Discussion of priority </w:t>
      </w:r>
      <w:r>
        <w:rPr>
          <w:rFonts w:ascii="Arial" w:hAnsi="Arial"/>
        </w:rPr>
        <w:t>projects/funding</w:t>
      </w:r>
    </w:p>
    <w:p w:rsidR="00BF163B" w:rsidRDefault="009E0993">
      <w:pPr>
        <w:pStyle w:val="ListNumber"/>
        <w:numPr>
          <w:ilvl w:val="1"/>
          <w:numId w:val="3"/>
        </w:numPr>
        <w:spacing w:before="0"/>
        <w:rPr>
          <w:rFonts w:ascii="Arial" w:hAnsi="Arial"/>
        </w:rPr>
      </w:pPr>
      <w:r>
        <w:rPr>
          <w:rFonts w:ascii="Arial" w:hAnsi="Arial"/>
        </w:rPr>
        <w:t>Sculpture on the Move update</w:t>
      </w:r>
    </w:p>
    <w:p w:rsidR="00BF163B" w:rsidRDefault="009E0993">
      <w:pPr>
        <w:pStyle w:val="ListNumber"/>
        <w:numPr>
          <w:ilvl w:val="1"/>
          <w:numId w:val="3"/>
        </w:numPr>
        <w:spacing w:before="0"/>
        <w:rPr>
          <w:rFonts w:ascii="Arial" w:hAnsi="Arial"/>
        </w:rPr>
      </w:pPr>
      <w:r>
        <w:rPr>
          <w:rFonts w:ascii="Arial" w:hAnsi="Arial"/>
        </w:rPr>
        <w:t>Site visit of SBD for future projects</w:t>
      </w:r>
    </w:p>
    <w:p w:rsidR="00BF163B" w:rsidRDefault="009E0993">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BF163B" w:rsidRDefault="00BF163B">
      <w:pPr>
        <w:pStyle w:val="BodyA"/>
        <w:ind w:left="1440"/>
        <w:rPr>
          <w:rFonts w:ascii="Arial" w:eastAsia="Arial" w:hAnsi="Arial" w:cs="Arial"/>
        </w:rPr>
      </w:pPr>
    </w:p>
    <w:p w:rsidR="00BF163B" w:rsidRDefault="009E0993">
      <w:pPr>
        <w:pStyle w:val="ListNumber"/>
        <w:numPr>
          <w:ilvl w:val="0"/>
          <w:numId w:val="3"/>
        </w:numPr>
        <w:spacing w:before="0"/>
        <w:rPr>
          <w:rFonts w:ascii="Arial" w:hAnsi="Arial"/>
          <w:b/>
          <w:bCs/>
        </w:rPr>
      </w:pPr>
      <w:r>
        <w:rPr>
          <w:rFonts w:ascii="Arial" w:hAnsi="Arial"/>
          <w:b/>
          <w:bCs/>
        </w:rPr>
        <w:t xml:space="preserve">NEW BUSINESS  </w:t>
      </w:r>
    </w:p>
    <w:p w:rsidR="00BF163B" w:rsidRDefault="00BF163B">
      <w:pPr>
        <w:pStyle w:val="ListNumber"/>
        <w:spacing w:before="0"/>
        <w:rPr>
          <w:rFonts w:ascii="Arial" w:eastAsia="Arial" w:hAnsi="Arial" w:cs="Arial"/>
        </w:rPr>
      </w:pPr>
    </w:p>
    <w:p w:rsidR="00BF163B" w:rsidRDefault="009E0993">
      <w:pPr>
        <w:pStyle w:val="ListNumber"/>
        <w:numPr>
          <w:ilvl w:val="0"/>
          <w:numId w:val="5"/>
        </w:numPr>
        <w:spacing w:before="0"/>
        <w:rPr>
          <w:rFonts w:ascii="Arial" w:hAnsi="Arial"/>
        </w:rPr>
      </w:pPr>
      <w:r>
        <w:rPr>
          <w:rFonts w:ascii="Arial" w:hAnsi="Arial"/>
        </w:rPr>
        <w:t>Other matters</w:t>
      </w:r>
    </w:p>
    <w:p w:rsidR="00BF163B" w:rsidRDefault="009E0993">
      <w:pPr>
        <w:pStyle w:val="ListNumber"/>
        <w:numPr>
          <w:ilvl w:val="0"/>
          <w:numId w:val="6"/>
        </w:numPr>
        <w:rPr>
          <w:rFonts w:ascii="Arial" w:hAnsi="Arial"/>
          <w:b/>
          <w:bCs/>
        </w:rPr>
      </w:pPr>
      <w:r>
        <w:rPr>
          <w:rFonts w:ascii="Arial" w:hAnsi="Arial"/>
          <w:b/>
          <w:bCs/>
        </w:rPr>
        <w:t>SUBCOMMITTEE MEMBER COMMENTS</w:t>
      </w:r>
    </w:p>
    <w:p w:rsidR="00BF163B" w:rsidRDefault="009E0993">
      <w:pPr>
        <w:pStyle w:val="ListNumber"/>
        <w:numPr>
          <w:ilvl w:val="0"/>
          <w:numId w:val="2"/>
        </w:numPr>
        <w:rPr>
          <w:rFonts w:ascii="Arial" w:hAnsi="Arial"/>
          <w:b/>
          <w:bCs/>
        </w:rPr>
      </w:pPr>
      <w:r>
        <w:rPr>
          <w:rFonts w:ascii="Arial" w:hAnsi="Arial"/>
          <w:b/>
          <w:bCs/>
        </w:rPr>
        <w:t>ADJOURNMENT</w:t>
      </w:r>
      <w:bookmarkStart w:id="0" w:name="_GoBack"/>
      <w:bookmarkEnd w:id="0"/>
    </w:p>
    <w:p w:rsidR="00BF163B" w:rsidRDefault="00BF163B">
      <w:pPr>
        <w:pStyle w:val="BodyA"/>
        <w:jc w:val="both"/>
        <w:rPr>
          <w:rFonts w:ascii="Arial" w:eastAsia="Arial" w:hAnsi="Arial" w:cs="Arial"/>
        </w:rPr>
      </w:pPr>
    </w:p>
    <w:p w:rsidR="00BF163B" w:rsidRDefault="009E0993">
      <w:pPr>
        <w:pStyle w:val="BodyA"/>
        <w:ind w:left="720"/>
        <w:jc w:val="both"/>
        <w:rPr>
          <w:rFonts w:ascii="Arial" w:eastAsia="Arial" w:hAnsi="Arial" w:cs="Arial"/>
          <w:b/>
          <w:bCs/>
        </w:rPr>
      </w:pPr>
      <w:r>
        <w:rPr>
          <w:rFonts w:ascii="Arial" w:hAnsi="Arial"/>
          <w:b/>
          <w:bCs/>
        </w:rPr>
        <w:t>Next Meeting -November</w:t>
      </w:r>
      <w:r>
        <w:rPr>
          <w:rFonts w:ascii="Arial" w:hAnsi="Arial"/>
          <w:b/>
          <w:bCs/>
        </w:rPr>
        <w:t xml:space="preserve"> </w:t>
      </w:r>
      <w:r>
        <w:rPr>
          <w:rFonts w:ascii="Arial" w:hAnsi="Arial"/>
          <w:b/>
          <w:bCs/>
        </w:rPr>
        <w:t>13</w:t>
      </w:r>
      <w:r>
        <w:rPr>
          <w:rFonts w:ascii="Arial" w:hAnsi="Arial"/>
          <w:b/>
          <w:bCs/>
        </w:rPr>
        <w:t>, 2023</w:t>
      </w:r>
    </w:p>
    <w:p w:rsidR="00BF163B" w:rsidRDefault="00BF163B">
      <w:pPr>
        <w:pStyle w:val="BodyA"/>
        <w:jc w:val="both"/>
        <w:rPr>
          <w:rFonts w:ascii="Arial" w:eastAsia="Arial" w:hAnsi="Arial" w:cs="Arial"/>
        </w:rPr>
      </w:pPr>
    </w:p>
    <w:p w:rsidR="00BF163B" w:rsidRDefault="009E0993">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BF163B" w:rsidRDefault="00BF163B">
      <w:pPr>
        <w:pStyle w:val="BodyA"/>
        <w:ind w:left="360"/>
        <w:jc w:val="both"/>
        <w:rPr>
          <w:rFonts w:ascii="Arial" w:eastAsia="Arial" w:hAnsi="Arial" w:cs="Arial"/>
        </w:rPr>
      </w:pPr>
    </w:p>
    <w:p w:rsidR="00BF163B" w:rsidRDefault="009E0993">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w:t>
      </w:r>
      <w:r>
        <w:rPr>
          <w:rFonts w:ascii="Arial" w:hAnsi="Arial"/>
        </w:rPr>
        <w:t>e City Clerk at 314-822-5802 at least 48 hours before the meeting. With advance notice of seven calendar days, the City of Kirkwood will provide interpreter services at public meetings for languages other than English and for the hearing impaired. Upon req</w:t>
      </w:r>
      <w:r>
        <w:rPr>
          <w:rFonts w:ascii="Arial" w:hAnsi="Arial"/>
        </w:rPr>
        <w:t xml:space="preserve">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BF163B">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0993">
      <w:r>
        <w:separator/>
      </w:r>
    </w:p>
  </w:endnote>
  <w:endnote w:type="continuationSeparator" w:id="0">
    <w:p w:rsidR="00000000" w:rsidRDefault="009E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3B" w:rsidRDefault="00BF163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0993">
      <w:r>
        <w:separator/>
      </w:r>
    </w:p>
  </w:footnote>
  <w:footnote w:type="continuationSeparator" w:id="0">
    <w:p w:rsidR="00000000" w:rsidRDefault="009E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3B" w:rsidRDefault="009E099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7A98"/>
    <w:multiLevelType w:val="hybridMultilevel"/>
    <w:tmpl w:val="DB06ED24"/>
    <w:styleLink w:val="ImportedStyle2"/>
    <w:lvl w:ilvl="0" w:tplc="1F4ABB2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95EB8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42D4534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508EB4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B17C87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D294FFE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1D4A27E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442A79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8BAA7B8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5E703B4A"/>
    <w:multiLevelType w:val="hybridMultilevel"/>
    <w:tmpl w:val="DB06ED24"/>
    <w:numStyleLink w:val="ImportedStyle2"/>
  </w:abstractNum>
  <w:abstractNum w:abstractNumId="2" w15:restartNumberingAfterBreak="0">
    <w:nsid w:val="68B25495"/>
    <w:multiLevelType w:val="hybridMultilevel"/>
    <w:tmpl w:val="1AC6634C"/>
    <w:styleLink w:val="Lettered"/>
    <w:lvl w:ilvl="0" w:tplc="B29A545E">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63696C6">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7562EC0">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6EE1804">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98D23648">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3DE1110">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BCE5B38">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90601C6">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FC64BFA">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373892"/>
    <w:multiLevelType w:val="hybridMultilevel"/>
    <w:tmpl w:val="1AC6634C"/>
    <w:numStyleLink w:val="Lettered"/>
  </w:abstractNum>
  <w:num w:numId="1">
    <w:abstractNumId w:val="0"/>
  </w:num>
  <w:num w:numId="2">
    <w:abstractNumId w:val="1"/>
  </w:num>
  <w:num w:numId="3">
    <w:abstractNumId w:val="1"/>
    <w:lvlOverride w:ilvl="0">
      <w:lvl w:ilvl="0" w:tplc="960CEC3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39C7B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62419C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1BA5B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790D9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3E06BE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C9441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9E27A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1E887D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3B"/>
    <w:rsid w:val="009E0993"/>
    <w:rsid w:val="00BF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0CC4"/>
  <w15:docId w15:val="{2C04F07C-E176-48D2-8074-208A8E84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2023-10-06T20:17:00Z</dcterms:created>
  <dcterms:modified xsi:type="dcterms:W3CDTF">2023-10-06T20:17:00Z</dcterms:modified>
</cp:coreProperties>
</file>