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104161" w:rsidP="009F7D0F">
      <w:pPr>
        <w:jc w:val="center"/>
        <w:rPr>
          <w:rFonts w:ascii="Arial" w:hAnsi="Arial" w:cs="Arial"/>
          <w:b/>
          <w:szCs w:val="24"/>
        </w:rPr>
      </w:pPr>
      <w:r>
        <w:rPr>
          <w:rFonts w:ascii="Arial" w:hAnsi="Arial" w:cs="Arial"/>
          <w:b/>
          <w:szCs w:val="24"/>
        </w:rPr>
        <w:t xml:space="preserve">Work Session </w:t>
      </w:r>
      <w:r w:rsidR="009F7D0F" w:rsidRPr="00F022BA">
        <w:rPr>
          <w:rFonts w:ascii="Arial" w:hAnsi="Arial" w:cs="Arial"/>
          <w:b/>
          <w:szCs w:val="24"/>
        </w:rPr>
        <w:t>Agenda</w:t>
      </w:r>
    </w:p>
    <w:p w:rsidR="009F7D0F" w:rsidRDefault="009520F8" w:rsidP="009F7D0F">
      <w:pPr>
        <w:jc w:val="center"/>
        <w:rPr>
          <w:rFonts w:ascii="Arial" w:hAnsi="Arial" w:cs="Arial"/>
          <w:b/>
          <w:szCs w:val="24"/>
        </w:rPr>
      </w:pPr>
      <w:r>
        <w:rPr>
          <w:rFonts w:ascii="Arial" w:hAnsi="Arial" w:cs="Arial"/>
          <w:b/>
          <w:szCs w:val="24"/>
        </w:rPr>
        <w:t>Wednesday, February 8, 2023</w:t>
      </w:r>
      <w:r w:rsidR="009F7D0F">
        <w:rPr>
          <w:rFonts w:ascii="Arial" w:hAnsi="Arial" w:cs="Arial"/>
          <w:b/>
          <w:szCs w:val="24"/>
        </w:rPr>
        <w:t xml:space="preserve">, </w:t>
      </w:r>
      <w:r w:rsidR="00D11151">
        <w:rPr>
          <w:rFonts w:ascii="Arial" w:hAnsi="Arial" w:cs="Arial"/>
          <w:b/>
          <w:szCs w:val="24"/>
        </w:rPr>
        <w:t>6</w:t>
      </w:r>
      <w:r w:rsidR="009F7D0F">
        <w:rPr>
          <w:rFonts w:ascii="Arial" w:hAnsi="Arial" w:cs="Arial"/>
          <w:b/>
          <w:szCs w:val="24"/>
        </w:rPr>
        <w:t>:</w:t>
      </w:r>
      <w:r w:rsidR="00D11151">
        <w:rPr>
          <w:rFonts w:ascii="Arial" w:hAnsi="Arial" w:cs="Arial"/>
          <w:b/>
          <w:szCs w:val="24"/>
        </w:rPr>
        <w:t>3</w:t>
      </w:r>
      <w:r w:rsidR="009F7D0F">
        <w:rPr>
          <w:rFonts w:ascii="Arial" w:hAnsi="Arial" w:cs="Arial"/>
          <w:b/>
          <w:szCs w:val="24"/>
        </w:rPr>
        <w:t>0 p.m.</w:t>
      </w:r>
    </w:p>
    <w:p w:rsidR="00691849" w:rsidRPr="00F022BA" w:rsidRDefault="00104161" w:rsidP="009F7D0F">
      <w:pPr>
        <w:jc w:val="center"/>
        <w:rPr>
          <w:rFonts w:ascii="Arial" w:hAnsi="Arial" w:cs="Arial"/>
          <w:b/>
          <w:szCs w:val="24"/>
        </w:rPr>
      </w:pPr>
      <w:r>
        <w:rPr>
          <w:rFonts w:ascii="Arial" w:hAnsi="Arial" w:cs="Arial"/>
          <w:b/>
          <w:szCs w:val="24"/>
        </w:rPr>
        <w:t>Main Level Conference Room</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104161" w:rsidRPr="00601E2B" w:rsidRDefault="00104161" w:rsidP="00104161">
      <w:pPr>
        <w:numPr>
          <w:ilvl w:val="0"/>
          <w:numId w:val="1"/>
        </w:numPr>
        <w:tabs>
          <w:tab w:val="left" w:pos="360"/>
        </w:tabs>
        <w:ind w:left="360"/>
        <w:rPr>
          <w:rFonts w:ascii="Arial" w:hAnsi="Arial" w:cs="Arial"/>
          <w:b/>
          <w:bCs/>
        </w:rPr>
      </w:pPr>
      <w:r w:rsidRPr="00601E2B">
        <w:rPr>
          <w:rFonts w:ascii="Arial" w:hAnsi="Arial" w:cs="Arial"/>
          <w:b/>
          <w:bCs/>
        </w:rPr>
        <w:t xml:space="preserve">Discussion </w:t>
      </w:r>
    </w:p>
    <w:p w:rsidR="00104161" w:rsidRDefault="00104161" w:rsidP="00104161">
      <w:pPr>
        <w:tabs>
          <w:tab w:val="left" w:pos="360"/>
        </w:tabs>
        <w:ind w:left="360"/>
        <w:rPr>
          <w:rFonts w:ascii="Arial" w:hAnsi="Arial" w:cs="Arial"/>
        </w:rPr>
      </w:pPr>
      <w:r w:rsidRPr="00601E2B">
        <w:rPr>
          <w:rFonts w:ascii="Arial" w:hAnsi="Arial" w:cs="Arial"/>
          <w:bCs/>
        </w:rPr>
        <w:t xml:space="preserve">The Landmarks Commission will meet to discuss business relating to the following cases that will be considered </w:t>
      </w:r>
      <w:r>
        <w:rPr>
          <w:rFonts w:ascii="Arial" w:hAnsi="Arial" w:cs="Arial"/>
          <w:bCs/>
        </w:rPr>
        <w:t>on</w:t>
      </w:r>
      <w:r w:rsidR="009520F8">
        <w:rPr>
          <w:rFonts w:ascii="Arial" w:hAnsi="Arial" w:cs="Arial"/>
          <w:b/>
          <w:szCs w:val="24"/>
        </w:rPr>
        <w:t xml:space="preserve"> </w:t>
      </w:r>
      <w:r w:rsidR="009520F8" w:rsidRPr="009520F8">
        <w:rPr>
          <w:rFonts w:ascii="Arial" w:hAnsi="Arial" w:cs="Arial"/>
          <w:szCs w:val="24"/>
        </w:rPr>
        <w:t>February 8, 2023</w:t>
      </w:r>
      <w:r w:rsidR="00C44108" w:rsidRPr="009520F8">
        <w:rPr>
          <w:rFonts w:ascii="Arial" w:hAnsi="Arial" w:cs="Arial"/>
          <w:szCs w:val="24"/>
        </w:rPr>
        <w:t>,</w:t>
      </w:r>
      <w:r w:rsidR="00C44108" w:rsidRPr="00C44108">
        <w:rPr>
          <w:rFonts w:ascii="Arial" w:hAnsi="Arial" w:cs="Arial"/>
          <w:szCs w:val="24"/>
        </w:rPr>
        <w:t xml:space="preserve"> 2023</w:t>
      </w:r>
      <w:r w:rsidR="00C44108">
        <w:rPr>
          <w:rFonts w:ascii="Arial" w:hAnsi="Arial" w:cs="Arial"/>
          <w:b/>
          <w:szCs w:val="24"/>
        </w:rPr>
        <w:t xml:space="preserve"> </w:t>
      </w:r>
      <w:r w:rsidRPr="00065FDC">
        <w:rPr>
          <w:rFonts w:ascii="Arial" w:hAnsi="Arial" w:cs="Arial"/>
        </w:rPr>
        <w:t>at 7:00 p.m. in the Council Chambers:</w:t>
      </w:r>
    </w:p>
    <w:p w:rsidR="00B76BDB" w:rsidRDefault="00B76BDB" w:rsidP="00B76BDB">
      <w:pPr>
        <w:pStyle w:val="ListParagraph"/>
        <w:rPr>
          <w:rFonts w:ascii="Arial" w:hAnsi="Arial" w:cs="Arial"/>
          <w:b/>
          <w:bCs/>
          <w:szCs w:val="24"/>
        </w:rPr>
      </w:pPr>
    </w:p>
    <w:p w:rsidR="009520F8" w:rsidRDefault="000A00D6" w:rsidP="009520F8">
      <w:pPr>
        <w:numPr>
          <w:ilvl w:val="0"/>
          <w:numId w:val="1"/>
        </w:numPr>
        <w:spacing w:after="60"/>
        <w:ind w:left="270"/>
        <w:rPr>
          <w:rFonts w:ascii="Arial" w:hAnsi="Arial" w:cs="Arial"/>
          <w:b/>
          <w:bCs/>
          <w:szCs w:val="24"/>
        </w:rPr>
      </w:pPr>
      <w:r w:rsidRPr="003931F4">
        <w:rPr>
          <w:rFonts w:ascii="Arial" w:hAnsi="Arial" w:cs="Arial"/>
          <w:b/>
          <w:bCs/>
          <w:szCs w:val="24"/>
        </w:rPr>
        <w:t xml:space="preserve">Certificates of Appropriateness – </w:t>
      </w:r>
      <w:r w:rsidR="009520F8">
        <w:rPr>
          <w:rFonts w:ascii="Arial" w:hAnsi="Arial" w:cs="Arial"/>
          <w:b/>
          <w:bCs/>
          <w:szCs w:val="24"/>
        </w:rPr>
        <w:t xml:space="preserve">Unfinished </w:t>
      </w:r>
      <w:r w:rsidR="009520F8" w:rsidRPr="003931F4">
        <w:rPr>
          <w:rFonts w:ascii="Arial" w:hAnsi="Arial" w:cs="Arial"/>
          <w:b/>
          <w:bCs/>
          <w:szCs w:val="24"/>
        </w:rPr>
        <w:t>Business</w:t>
      </w:r>
    </w:p>
    <w:p w:rsidR="009520F8" w:rsidRPr="009A3866" w:rsidRDefault="009520F8" w:rsidP="009520F8">
      <w:pPr>
        <w:pStyle w:val="ListParagraph"/>
        <w:numPr>
          <w:ilvl w:val="1"/>
          <w:numId w:val="1"/>
        </w:numPr>
        <w:spacing w:after="60"/>
        <w:rPr>
          <w:rFonts w:ascii="Arial" w:hAnsi="Arial" w:cs="Arial"/>
          <w:bCs/>
          <w:szCs w:val="24"/>
        </w:rPr>
      </w:pPr>
      <w:r>
        <w:rPr>
          <w:rFonts w:ascii="Arial" w:hAnsi="Arial" w:cs="Arial"/>
          <w:b/>
          <w:bCs/>
          <w:szCs w:val="24"/>
        </w:rPr>
        <w:t xml:space="preserve">Case #6-2022 Amended, 341 E. Jefferson Avenue </w:t>
      </w:r>
      <w:r>
        <w:rPr>
          <w:rFonts w:ascii="Arial" w:hAnsi="Arial" w:cs="Arial"/>
          <w:bCs/>
          <w:szCs w:val="24"/>
        </w:rPr>
        <w:t>(Jefferson-Argonne Historic District) – Revision of previously approved plans for new house and detached garage on vacant lot</w:t>
      </w:r>
    </w:p>
    <w:p w:rsidR="009520F8" w:rsidRPr="00703DE9" w:rsidRDefault="009520F8" w:rsidP="009520F8">
      <w:pPr>
        <w:pStyle w:val="ListParagraph"/>
        <w:numPr>
          <w:ilvl w:val="1"/>
          <w:numId w:val="1"/>
        </w:numPr>
        <w:tabs>
          <w:tab w:val="left" w:pos="720"/>
        </w:tabs>
        <w:spacing w:after="60"/>
        <w:rPr>
          <w:rFonts w:ascii="Arial" w:hAnsi="Arial" w:cs="Arial"/>
          <w:bCs/>
          <w:szCs w:val="24"/>
        </w:rPr>
      </w:pPr>
      <w:r w:rsidRPr="007D1BA4">
        <w:rPr>
          <w:rFonts w:ascii="Arial" w:hAnsi="Arial" w:cs="Arial"/>
          <w:b/>
          <w:bCs/>
          <w:szCs w:val="24"/>
        </w:rPr>
        <w:t>Case #</w:t>
      </w:r>
      <w:r>
        <w:rPr>
          <w:rFonts w:ascii="Arial" w:hAnsi="Arial" w:cs="Arial"/>
          <w:b/>
          <w:bCs/>
          <w:szCs w:val="24"/>
        </w:rPr>
        <w:t>16</w:t>
      </w:r>
      <w:r w:rsidRPr="007D1BA4">
        <w:rPr>
          <w:rFonts w:ascii="Arial" w:hAnsi="Arial" w:cs="Arial"/>
          <w:b/>
          <w:bCs/>
          <w:szCs w:val="24"/>
        </w:rPr>
        <w:t xml:space="preserve">-2021, </w:t>
      </w:r>
      <w:r>
        <w:rPr>
          <w:rFonts w:ascii="Arial" w:hAnsi="Arial" w:cs="Arial"/>
          <w:b/>
          <w:bCs/>
          <w:szCs w:val="24"/>
        </w:rPr>
        <w:t>36 Ponca Trail</w:t>
      </w:r>
      <w:r>
        <w:rPr>
          <w:rFonts w:ascii="Arial" w:hAnsi="Arial" w:cs="Arial"/>
          <w:bCs/>
          <w:szCs w:val="24"/>
        </w:rPr>
        <w:t xml:space="preserve"> (Meramec Highlands Historic District) – new house </w:t>
      </w:r>
      <w:r w:rsidRPr="00CE7EEC">
        <w:rPr>
          <w:rFonts w:ascii="Arial" w:hAnsi="Arial" w:cs="Arial"/>
          <w:bCs/>
          <w:szCs w:val="24"/>
        </w:rPr>
        <w:t>on vacant lot</w:t>
      </w:r>
    </w:p>
    <w:p w:rsidR="009520F8" w:rsidRDefault="009520F8" w:rsidP="009520F8">
      <w:pPr>
        <w:pStyle w:val="ListParagraph"/>
        <w:numPr>
          <w:ilvl w:val="1"/>
          <w:numId w:val="1"/>
        </w:numPr>
        <w:tabs>
          <w:tab w:val="left" w:pos="720"/>
        </w:tabs>
        <w:spacing w:after="60"/>
        <w:rPr>
          <w:rFonts w:ascii="Arial" w:hAnsi="Arial" w:cs="Arial"/>
          <w:bCs/>
          <w:szCs w:val="24"/>
        </w:rPr>
      </w:pPr>
      <w:r w:rsidRPr="007D1BA4">
        <w:rPr>
          <w:rFonts w:ascii="Arial" w:hAnsi="Arial" w:cs="Arial"/>
          <w:b/>
          <w:bCs/>
          <w:szCs w:val="24"/>
        </w:rPr>
        <w:t>Case #</w:t>
      </w:r>
      <w:r>
        <w:rPr>
          <w:rFonts w:ascii="Arial" w:hAnsi="Arial" w:cs="Arial"/>
          <w:b/>
          <w:bCs/>
          <w:szCs w:val="24"/>
        </w:rPr>
        <w:t>1-2023</w:t>
      </w:r>
      <w:r w:rsidRPr="007D1BA4">
        <w:rPr>
          <w:rFonts w:ascii="Arial" w:hAnsi="Arial" w:cs="Arial"/>
          <w:b/>
          <w:bCs/>
          <w:szCs w:val="24"/>
        </w:rPr>
        <w:t xml:space="preserve">, </w:t>
      </w:r>
      <w:r>
        <w:rPr>
          <w:rFonts w:ascii="Arial" w:hAnsi="Arial" w:cs="Arial"/>
          <w:b/>
          <w:bCs/>
          <w:szCs w:val="24"/>
        </w:rPr>
        <w:t>102 N. Taylor Avenue</w:t>
      </w:r>
      <w:r>
        <w:rPr>
          <w:rFonts w:ascii="Arial" w:hAnsi="Arial" w:cs="Arial"/>
          <w:bCs/>
          <w:szCs w:val="24"/>
        </w:rPr>
        <w:t xml:space="preserve"> (Jefferson-Argonne Historic District) – new house (270-day period of review expired 12/23/22) </w:t>
      </w:r>
    </w:p>
    <w:p w:rsidR="009520F8" w:rsidRDefault="009520F8" w:rsidP="009520F8">
      <w:pPr>
        <w:pStyle w:val="ListParagraph"/>
        <w:numPr>
          <w:ilvl w:val="1"/>
          <w:numId w:val="1"/>
        </w:numPr>
        <w:tabs>
          <w:tab w:val="left" w:pos="720"/>
        </w:tabs>
        <w:spacing w:after="60"/>
        <w:rPr>
          <w:rFonts w:ascii="Arial" w:hAnsi="Arial" w:cs="Arial"/>
          <w:bCs/>
          <w:szCs w:val="24"/>
        </w:rPr>
      </w:pPr>
      <w:r>
        <w:rPr>
          <w:rFonts w:ascii="Arial" w:hAnsi="Arial" w:cs="Arial"/>
          <w:b/>
          <w:bCs/>
          <w:szCs w:val="24"/>
        </w:rPr>
        <w:t xml:space="preserve">Case #2-2023, 418 E. Argonne Drive </w:t>
      </w:r>
      <w:r>
        <w:rPr>
          <w:rFonts w:ascii="Arial" w:hAnsi="Arial" w:cs="Arial"/>
          <w:bCs/>
          <w:szCs w:val="24"/>
        </w:rPr>
        <w:t>(Jefferson-Argonne Historic District) – new house (Appeal to City Council on demolition period of review in process)</w:t>
      </w:r>
    </w:p>
    <w:p w:rsidR="00870A70" w:rsidRPr="00200C7C" w:rsidRDefault="00870A70" w:rsidP="009520F8">
      <w:pPr>
        <w:spacing w:after="60"/>
        <w:ind w:firstLine="360"/>
        <w:rPr>
          <w:rFonts w:ascii="Arial" w:hAnsi="Arial" w:cs="Arial"/>
        </w:rPr>
      </w:pPr>
      <w:bookmarkStart w:id="0" w:name="_GoBack"/>
      <w:bookmarkEnd w:id="0"/>
    </w:p>
    <w:p w:rsidR="006B3682" w:rsidRPr="00DF65E6" w:rsidRDefault="00DF65E6" w:rsidP="00104161">
      <w:pPr>
        <w:numPr>
          <w:ilvl w:val="0"/>
          <w:numId w:val="1"/>
        </w:numPr>
        <w:spacing w:after="120"/>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104161" w:rsidRDefault="00104161"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EA1D06">
      <w:pPr>
        <w:jc w:val="both"/>
        <w:rPr>
          <w:rFonts w:ascii="Arial" w:hAnsi="Arial" w:cs="Arial"/>
          <w:bCs/>
          <w:szCs w:val="24"/>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1B36C7">
        <w:rPr>
          <w:rFonts w:ascii="Arial" w:hAnsi="Arial" w:cs="Arial"/>
          <w:bCs/>
          <w:szCs w:val="24"/>
        </w:rPr>
        <w:t xml:space="preserve">Keith Davis, Michael Kleckner, </w:t>
      </w:r>
      <w:r w:rsidRPr="00760737">
        <w:rPr>
          <w:rFonts w:ascii="Arial" w:hAnsi="Arial" w:cs="Arial"/>
          <w:bCs/>
          <w:szCs w:val="24"/>
        </w:rPr>
        <w:t xml:space="preserve">Robert Rubright,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82165C" w:rsidRDefault="00F022BA" w:rsidP="00EA1D06">
      <w:pPr>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108" w:rsidRDefault="00C44108">
      <w:r>
        <w:separator/>
      </w:r>
    </w:p>
  </w:endnote>
  <w:endnote w:type="continuationSeparator" w:id="0">
    <w:p w:rsidR="00C44108" w:rsidRDefault="00C4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108" w:rsidRDefault="00C44108">
      <w:r>
        <w:separator/>
      </w:r>
    </w:p>
  </w:footnote>
  <w:footnote w:type="continuationSeparator" w:id="0">
    <w:p w:rsidR="00C44108" w:rsidRDefault="00C4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61"/>
    <w:rsid w:val="001041A7"/>
    <w:rsid w:val="00104741"/>
    <w:rsid w:val="00104BCB"/>
    <w:rsid w:val="001055B1"/>
    <w:rsid w:val="00105698"/>
    <w:rsid w:val="00105B5C"/>
    <w:rsid w:val="001062F5"/>
    <w:rsid w:val="00106745"/>
    <w:rsid w:val="00106E24"/>
    <w:rsid w:val="001072DB"/>
    <w:rsid w:val="00110982"/>
    <w:rsid w:val="00110F04"/>
    <w:rsid w:val="001110C7"/>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03F"/>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61FF"/>
    <w:rsid w:val="00457292"/>
    <w:rsid w:val="004602D3"/>
    <w:rsid w:val="00460890"/>
    <w:rsid w:val="00461436"/>
    <w:rsid w:val="0046168C"/>
    <w:rsid w:val="00461CDF"/>
    <w:rsid w:val="00462867"/>
    <w:rsid w:val="0046288C"/>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0F8"/>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2F2"/>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75D"/>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108"/>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151"/>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6D2ADB0E"/>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6024-EE51-4A6F-98DA-931CCE2E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1563</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1737</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2022-12-09T20:55:00Z</cp:lastPrinted>
  <dcterms:created xsi:type="dcterms:W3CDTF">2023-02-03T21:59:00Z</dcterms:created>
  <dcterms:modified xsi:type="dcterms:W3CDTF">2023-02-03T22:01:00Z</dcterms:modified>
</cp:coreProperties>
</file>