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7" w:rsidRDefault="00C70BC6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-631825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93C07" w:rsidRDefault="00C70BC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993C07" w:rsidRDefault="00C70BC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KPAC Visual Arts Subcommittee Minutes</w:t>
                            </w:r>
                          </w:p>
                          <w:p w:rsidR="00993C07" w:rsidRDefault="00C70BC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TUESDAY, March 8, 2022,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 xml:space="preserve"> 5:00 p.m.</w:t>
                            </w:r>
                          </w:p>
                          <w:p w:rsidR="00993C07" w:rsidRDefault="00C70BC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KIRKWOOD PERFORMING ARTS CENTER</w:t>
                            </w:r>
                          </w:p>
                          <w:p w:rsidR="00993C07" w:rsidRDefault="00C70BC6">
                            <w:pPr>
                              <w:pStyle w:val="BodyA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210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EAST MONROE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8.1pt;margin-top:-49.75pt;width:442.05pt;height:105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" filled="f" stroked="f" strokeweight="1pt">
                <v:stroke miterlimit="4"/>
                <v:textbox inset="1.2699mm,1.2699mm,1.2699mm,1.2699mm">
                  <w:txbxContent>
                    <w:p w:rsidR="00993C07" w:rsidRDefault="00C70BC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993C07" w:rsidRDefault="00C70BC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KPAC Visual Arts Subcommittee Minutes</w:t>
                      </w:r>
                    </w:p>
                    <w:p w:rsidR="00993C07" w:rsidRDefault="00C70BC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TUESDAY, March 8, 2022,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 xml:space="preserve"> 5:00 p.m.</w:t>
                      </w:r>
                    </w:p>
                    <w:p w:rsidR="00993C07" w:rsidRDefault="00C70BC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KIRKWOOD PERFORMING ARTS CENTER</w:t>
                      </w:r>
                    </w:p>
                    <w:p w:rsidR="00993C07" w:rsidRDefault="00C70BC6">
                      <w:pPr>
                        <w:pStyle w:val="BodyA"/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</w:rPr>
                        <w:t>210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EAST MONROE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993C07" w:rsidRDefault="00993C07">
      <w:pPr>
        <w:pStyle w:val="BodyA"/>
        <w:rPr>
          <w:rFonts w:ascii="Arial" w:eastAsia="Arial" w:hAnsi="Arial" w:cs="Arial"/>
          <w:b/>
          <w:bCs/>
        </w:rPr>
      </w:pPr>
    </w:p>
    <w:p w:rsidR="00993C07" w:rsidRDefault="00993C07">
      <w:pPr>
        <w:pStyle w:val="BodyA"/>
        <w:rPr>
          <w:rFonts w:ascii="Arial" w:eastAsia="Arial" w:hAnsi="Arial" w:cs="Arial"/>
          <w:b/>
          <w:bCs/>
        </w:rPr>
      </w:pPr>
    </w:p>
    <w:p w:rsidR="00C70BC6" w:rsidRDefault="00C70BC6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C70BC6" w:rsidRDefault="00C70BC6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C70BC6" w:rsidRDefault="00C70BC6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C70BC6" w:rsidRDefault="00C70BC6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993C07" w:rsidRDefault="00C70BC6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Meeting called to order</w:t>
      </w:r>
      <w:r>
        <w:rPr>
          <w:rFonts w:ascii="Arial" w:hAnsi="Arial"/>
          <w:sz w:val="22"/>
          <w:szCs w:val="22"/>
        </w:rPr>
        <w:t xml:space="preserve"> by chairperson, Zoe Perkins.</w:t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993C07" w:rsidRDefault="00993C07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C70BC6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attendance:  </w:t>
      </w:r>
      <w:r>
        <w:rPr>
          <w:rFonts w:ascii="Arial" w:hAnsi="Arial"/>
          <w:sz w:val="22"/>
          <w:szCs w:val="22"/>
        </w:rPr>
        <w:t>Glenda Hares</w:t>
      </w:r>
      <w:proofErr w:type="gramStart"/>
      <w:r>
        <w:rPr>
          <w:rFonts w:ascii="Arial" w:hAnsi="Arial"/>
          <w:sz w:val="22"/>
          <w:szCs w:val="22"/>
        </w:rPr>
        <w:t>,,</w:t>
      </w:r>
      <w:proofErr w:type="gramEnd"/>
      <w:r>
        <w:rPr>
          <w:rFonts w:ascii="Arial" w:hAnsi="Arial"/>
          <w:sz w:val="22"/>
          <w:szCs w:val="22"/>
        </w:rPr>
        <w:t xml:space="preserve"> Zoe Perkins, April </w:t>
      </w:r>
      <w:r>
        <w:rPr>
          <w:rFonts w:ascii="Arial" w:hAnsi="Arial"/>
          <w:sz w:val="22"/>
          <w:szCs w:val="22"/>
        </w:rPr>
        <w:t>Morris, Glenda Hares, Rick Duplissie, Art McDonnell, Stefanie Kirkland</w:t>
      </w:r>
    </w:p>
    <w:p w:rsidR="00993C07" w:rsidRDefault="00993C07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CITIZEN COMMENTS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No Citizen Comments.</w:t>
      </w:r>
    </w:p>
    <w:p w:rsidR="00993C07" w:rsidRDefault="00993C07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993C07" w:rsidRDefault="00993C07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APPROVAL OF MEETING MINUTES </w:t>
      </w:r>
      <w:r>
        <w:rPr>
          <w:rFonts w:ascii="Arial" w:hAnsi="Arial"/>
          <w:b/>
          <w:bCs/>
          <w:sz w:val="22"/>
          <w:szCs w:val="22"/>
        </w:rPr>
        <w:t>—</w:t>
      </w:r>
      <w:r>
        <w:rPr>
          <w:rFonts w:ascii="Arial" w:hAnsi="Arial"/>
          <w:sz w:val="22"/>
          <w:szCs w:val="22"/>
        </w:rPr>
        <w:t xml:space="preserve"> Motion to approve March 1 minutes by April, seconded by Glenda. Minutes approved as written.</w:t>
      </w:r>
    </w:p>
    <w:p w:rsidR="00993C07" w:rsidRDefault="00993C07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993C07" w:rsidRDefault="00993C07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UNFINISHED </w:t>
      </w:r>
      <w:r>
        <w:rPr>
          <w:rFonts w:ascii="Arial" w:hAnsi="Arial"/>
          <w:b/>
          <w:bCs/>
          <w:sz w:val="22"/>
          <w:szCs w:val="22"/>
        </w:rPr>
        <w:t>BUSINESS</w:t>
      </w:r>
    </w:p>
    <w:p w:rsidR="00993C07" w:rsidRDefault="00993C07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Opening date/logistics- </w:t>
      </w:r>
      <w:r>
        <w:rPr>
          <w:rFonts w:ascii="Arial" w:hAnsi="Arial"/>
          <w:sz w:val="22"/>
          <w:szCs w:val="22"/>
        </w:rPr>
        <w:t xml:space="preserve">opening for first exhibition is March </w:t>
      </w:r>
      <w:proofErr w:type="gramStart"/>
      <w:r>
        <w:rPr>
          <w:rFonts w:ascii="Arial" w:hAnsi="Arial"/>
          <w:sz w:val="22"/>
          <w:szCs w:val="22"/>
        </w:rPr>
        <w:t>30th</w:t>
      </w:r>
      <w:proofErr w:type="gramEnd"/>
      <w:r>
        <w:rPr>
          <w:rFonts w:ascii="Arial" w:hAnsi="Arial"/>
          <w:sz w:val="22"/>
          <w:szCs w:val="22"/>
        </w:rPr>
        <w:t xml:space="preserve">, 4:00-7:00pm. Show will run through June </w:t>
      </w:r>
      <w:proofErr w:type="gramStart"/>
      <w:r>
        <w:rPr>
          <w:rFonts w:ascii="Arial" w:hAnsi="Arial"/>
          <w:sz w:val="22"/>
          <w:szCs w:val="22"/>
        </w:rPr>
        <w:t>26th</w:t>
      </w:r>
      <w:proofErr w:type="gramEnd"/>
      <w:r>
        <w:rPr>
          <w:rFonts w:ascii="Arial" w:hAnsi="Arial"/>
          <w:sz w:val="22"/>
          <w:szCs w:val="22"/>
        </w:rPr>
        <w:t>.  KAC/KAF to provide food and beverage. Rick to get update any food serving protocols. Currently no catering service contracted by KP</w:t>
      </w:r>
      <w:r>
        <w:rPr>
          <w:rFonts w:ascii="Arial" w:hAnsi="Arial"/>
          <w:sz w:val="22"/>
          <w:szCs w:val="22"/>
        </w:rPr>
        <w:t xml:space="preserve">AC. Second exhibition dates are July 13-October 16 with opening on July </w:t>
      </w:r>
      <w:proofErr w:type="gramStart"/>
      <w:r>
        <w:rPr>
          <w:rFonts w:ascii="Arial" w:hAnsi="Arial"/>
          <w:sz w:val="22"/>
          <w:szCs w:val="22"/>
        </w:rPr>
        <w:t>13th</w:t>
      </w:r>
      <w:proofErr w:type="gramEnd"/>
      <w:r>
        <w:rPr>
          <w:rFonts w:ascii="Arial" w:hAnsi="Arial"/>
          <w:sz w:val="22"/>
          <w:szCs w:val="22"/>
        </w:rPr>
        <w:t xml:space="preserve">. Zoe contracted Mark Pack to hang the new display system. KAF will pay for this service. Committee agreed upon placement of system. April to confirm artist installation times the </w:t>
      </w:r>
      <w:r>
        <w:rPr>
          <w:rFonts w:ascii="Arial" w:hAnsi="Arial"/>
          <w:sz w:val="22"/>
          <w:szCs w:val="22"/>
        </w:rPr>
        <w:t>weekend before the Wednesday opening.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Promotion/Marketing- April to write press release. Info to be sent to W/K Times and Kirkwood Arts newsletter, and posted on KPAC, KAC, City websites. April to design an invitation for the artists with images for promotion to ensure correct info </w:t>
      </w:r>
      <w:proofErr w:type="gramStart"/>
      <w:r>
        <w:rPr>
          <w:rFonts w:ascii="Arial" w:hAnsi="Arial"/>
          <w:sz w:val="22"/>
          <w:szCs w:val="22"/>
        </w:rPr>
        <w:t>is publishe</w:t>
      </w:r>
      <w:r>
        <w:rPr>
          <w:rFonts w:ascii="Arial" w:hAnsi="Arial"/>
          <w:sz w:val="22"/>
          <w:szCs w:val="22"/>
        </w:rPr>
        <w:t>d</w:t>
      </w:r>
      <w:proofErr w:type="gramEnd"/>
      <w:r>
        <w:rPr>
          <w:rFonts w:ascii="Arial" w:hAnsi="Arial"/>
          <w:sz w:val="22"/>
          <w:szCs w:val="22"/>
        </w:rPr>
        <w:t xml:space="preserve">. 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Labels/text panels- April to design three 16 x </w:t>
      </w:r>
      <w:proofErr w:type="gramStart"/>
      <w:r>
        <w:rPr>
          <w:rFonts w:ascii="Arial" w:hAnsi="Arial"/>
          <w:sz w:val="22"/>
          <w:szCs w:val="22"/>
        </w:rPr>
        <w:t>20 intro</w:t>
      </w:r>
      <w:proofErr w:type="gramEnd"/>
      <w:r>
        <w:rPr>
          <w:rFonts w:ascii="Arial" w:hAnsi="Arial"/>
          <w:sz w:val="22"/>
          <w:szCs w:val="22"/>
        </w:rPr>
        <w:t xml:space="preserve"> panels with concise info and acknowledge KAC/KAF sponsorship. Stefanie to work on clear acetate labels to put on walls.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Sale of Artwork-All sales will be between artist and buyer. Stefanie will </w:t>
      </w:r>
      <w:r>
        <w:rPr>
          <w:rFonts w:ascii="Arial" w:hAnsi="Arial"/>
          <w:sz w:val="22"/>
          <w:szCs w:val="22"/>
        </w:rPr>
        <w:t xml:space="preserve">buy clear business card holders to </w:t>
      </w:r>
      <w:proofErr w:type="gramStart"/>
      <w:r>
        <w:rPr>
          <w:rFonts w:ascii="Arial" w:hAnsi="Arial"/>
          <w:sz w:val="22"/>
          <w:szCs w:val="22"/>
        </w:rPr>
        <w:t>be placed</w:t>
      </w:r>
      <w:proofErr w:type="gramEnd"/>
      <w:r>
        <w:rPr>
          <w:rFonts w:ascii="Arial" w:hAnsi="Arial"/>
          <w:sz w:val="22"/>
          <w:szCs w:val="22"/>
        </w:rPr>
        <w:t xml:space="preserve"> near intro text panel for each artist. 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Contracts and Insurance update- Zoe to confirm version of contract agreement to use for artists. 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Artist Guidelines- Stefanie to draft artist guidelines. April to distri</w:t>
      </w:r>
      <w:r>
        <w:rPr>
          <w:rFonts w:ascii="Arial" w:hAnsi="Arial"/>
          <w:sz w:val="22"/>
          <w:szCs w:val="22"/>
        </w:rPr>
        <w:t xml:space="preserve">bute to artists. </w:t>
      </w: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993C07">
      <w:pPr>
        <w:pStyle w:val="ListNumber"/>
        <w:spacing w:before="0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993C07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6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NEW BUSINESS</w:t>
      </w:r>
    </w:p>
    <w:p w:rsidR="00993C07" w:rsidRDefault="00993C07">
      <w:pPr>
        <w:pStyle w:val="ListNumber"/>
        <w:spacing w:before="0"/>
        <w:ind w:left="1080"/>
        <w:rPr>
          <w:rFonts w:ascii="Arial" w:eastAsia="Arial" w:hAnsi="Arial" w:cs="Arial"/>
          <w:sz w:val="22"/>
          <w:szCs w:val="22"/>
        </w:rPr>
      </w:pPr>
    </w:p>
    <w:p w:rsidR="00993C07" w:rsidRDefault="00993C07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8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Matters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>Next meeting TBD</w:t>
      </w:r>
    </w:p>
    <w:p w:rsidR="00993C07" w:rsidRDefault="00993C07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993C07" w:rsidRDefault="00C70BC6">
      <w:pPr>
        <w:pStyle w:val="ListNumber"/>
        <w:numPr>
          <w:ilvl w:val="0"/>
          <w:numId w:val="9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ADJOURNMENT </w:t>
      </w:r>
    </w:p>
    <w:sectPr w:rsidR="00993C07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0BC6">
      <w:r>
        <w:separator/>
      </w:r>
    </w:p>
  </w:endnote>
  <w:endnote w:type="continuationSeparator" w:id="0">
    <w:p w:rsidR="00000000" w:rsidRDefault="00C7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07" w:rsidRDefault="00993C0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0BC6">
      <w:r>
        <w:separator/>
      </w:r>
    </w:p>
  </w:footnote>
  <w:footnote w:type="continuationSeparator" w:id="0">
    <w:p w:rsidR="00000000" w:rsidRDefault="00C7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07" w:rsidRDefault="00C70BC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136"/>
    <w:multiLevelType w:val="hybridMultilevel"/>
    <w:tmpl w:val="AC32A344"/>
    <w:styleLink w:val="ImportedStyle20"/>
    <w:lvl w:ilvl="0" w:tplc="156634F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440D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6AF3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0D6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A672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18088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A2A4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2E5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E13E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646897"/>
    <w:multiLevelType w:val="hybridMultilevel"/>
    <w:tmpl w:val="72DA895E"/>
    <w:styleLink w:val="ImportedStyle1"/>
    <w:lvl w:ilvl="0" w:tplc="5C6868EE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A843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67BA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4864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4EA4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4E25B8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ED55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D5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248BA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103322"/>
    <w:multiLevelType w:val="hybridMultilevel"/>
    <w:tmpl w:val="38F0D62C"/>
    <w:numStyleLink w:val="ImportedStyle2"/>
  </w:abstractNum>
  <w:abstractNum w:abstractNumId="3" w15:restartNumberingAfterBreak="0">
    <w:nsid w:val="422D0D43"/>
    <w:multiLevelType w:val="hybridMultilevel"/>
    <w:tmpl w:val="AC32A344"/>
    <w:numStyleLink w:val="ImportedStyle20"/>
  </w:abstractNum>
  <w:abstractNum w:abstractNumId="4" w15:restartNumberingAfterBreak="0">
    <w:nsid w:val="5E8F6FCC"/>
    <w:multiLevelType w:val="hybridMultilevel"/>
    <w:tmpl w:val="72DA895E"/>
    <w:numStyleLink w:val="ImportedStyle1"/>
  </w:abstractNum>
  <w:abstractNum w:abstractNumId="5" w15:restartNumberingAfterBreak="0">
    <w:nsid w:val="677F4C55"/>
    <w:multiLevelType w:val="hybridMultilevel"/>
    <w:tmpl w:val="38F0D62C"/>
    <w:styleLink w:val="ImportedStyle2"/>
    <w:lvl w:ilvl="0" w:tplc="0BBC7F12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EB0A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CB46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850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3E4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2E66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76EC5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0AEA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CA7D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C714ED4A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32C9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5CC49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04776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90A8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AA2A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D0C5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F8E7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12A28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4"/>
      <w:lvl w:ilvl="0" w:tplc="C714ED4A">
        <w:start w:val="4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32C9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5CC49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04776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90A8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AA2A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D0C5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F8E7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2A28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3"/>
  </w:num>
  <w:num w:numId="9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7"/>
    <w:rsid w:val="00993C07"/>
    <w:rsid w:val="00C7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1BCD"/>
  <w15:docId w15:val="{7F42D0E5-E61D-4F49-94A9-F882A32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0">
    <w:name w:val="Imported Style 2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2022-04-07T21:25:00Z</dcterms:created>
  <dcterms:modified xsi:type="dcterms:W3CDTF">2022-04-07T21:25:00Z</dcterms:modified>
</cp:coreProperties>
</file>